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847" w:rsidRPr="00CF38CE" w:rsidRDefault="00F60108" w:rsidP="00F60108">
      <w:pPr>
        <w:spacing w:afterLines="100" w:after="360"/>
        <w:jc w:val="center"/>
        <w:rPr>
          <w:rFonts w:ascii="標楷體" w:eastAsia="標楷體" w:hAnsi="標楷體"/>
          <w:b/>
          <w:sz w:val="28"/>
          <w:szCs w:val="28"/>
          <w:lang w:eastAsia="zh-HK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0A78ADA" wp14:editId="1686C71B">
            <wp:simplePos x="0" y="0"/>
            <wp:positionH relativeFrom="column">
              <wp:posOffset>4471035</wp:posOffset>
            </wp:positionH>
            <wp:positionV relativeFrom="paragraph">
              <wp:posOffset>668020</wp:posOffset>
            </wp:positionV>
            <wp:extent cx="1586865" cy="2061845"/>
            <wp:effectExtent l="0" t="0" r="0" b="0"/>
            <wp:wrapTight wrapText="bothSides">
              <wp:wrapPolygon edited="0">
                <wp:start x="0" y="0"/>
                <wp:lineTo x="0" y="21354"/>
                <wp:lineTo x="21263" y="21354"/>
                <wp:lineTo x="21263" y="0"/>
                <wp:lineTo x="0" y="0"/>
              </wp:wrapPolygon>
            </wp:wrapTight>
            <wp:docPr id="3" name="圖片 3" descr="http://d4web/D4/Common/ImagePage.aspx?AssetID=bd7a72d5-4a9d-4648-abe8-c0d046f79cb2&amp;thumbType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4web/D4/Common/ImagePage.aspx?AssetID=bd7a72d5-4a9d-4648-abe8-c0d046f79cb2&amp;thumbType=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5" r="5070"/>
                    <a:stretch/>
                  </pic:blipFill>
                  <pic:spPr bwMode="auto">
                    <a:xfrm>
                      <a:off x="0" y="0"/>
                      <a:ext cx="1586865" cy="20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b/>
          <w:sz w:val="28"/>
          <w:szCs w:val="28"/>
        </w:rPr>
        <w:t>中國</w:t>
      </w:r>
      <w:r w:rsidRPr="00CF38CE">
        <w:rPr>
          <w:rFonts w:ascii="標楷體" w:eastAsia="標楷體" w:hAnsi="標楷體" w:hint="eastAsia"/>
          <w:b/>
          <w:sz w:val="28"/>
          <w:szCs w:val="28"/>
        </w:rPr>
        <w:t>偉大的老師——孔子</w:t>
      </w:r>
    </w:p>
    <w:p w:rsidR="00431758" w:rsidRPr="00431758" w:rsidRDefault="00F60108" w:rsidP="00431758">
      <w:pPr>
        <w:spacing w:afterLines="50" w:after="180"/>
        <w:ind w:firstLineChars="236" w:firstLine="614"/>
        <w:rPr>
          <w:rFonts w:ascii="標楷體" w:eastAsia="標楷體" w:hAnsi="標楷體"/>
          <w:sz w:val="26"/>
          <w:szCs w:val="26"/>
        </w:rPr>
      </w:pPr>
      <w:r w:rsidRPr="00431758">
        <w:rPr>
          <w:rFonts w:ascii="標楷體" w:eastAsia="標楷體" w:hAnsi="標楷體" w:hint="eastAsia"/>
          <w:sz w:val="26"/>
          <w:szCs w:val="26"/>
        </w:rPr>
        <w:t>兩千多年前，中國有一位老師，姓孔，名丘，人們尊稱他為〝孔子〞。他有許多學生，任何學生想跟他學，他都願意教，而且會根據每個學生的狀況給予不同的指導，在當時可說是最新潮的教法呢！</w:t>
      </w:r>
      <w:r w:rsidR="00431758" w:rsidRPr="00431758">
        <w:rPr>
          <w:rFonts w:ascii="標楷體" w:eastAsia="標楷體" w:hAnsi="標楷體" w:hint="eastAsia"/>
          <w:sz w:val="26"/>
          <w:szCs w:val="26"/>
          <w:lang w:eastAsia="zh-HK"/>
        </w:rPr>
        <w:t>他</w:t>
      </w:r>
      <w:r w:rsidR="00431758" w:rsidRPr="00431758">
        <w:rPr>
          <w:rFonts w:ascii="標楷體" w:eastAsia="標楷體" w:hAnsi="標楷體" w:hint="eastAsia"/>
          <w:sz w:val="26"/>
          <w:szCs w:val="26"/>
        </w:rPr>
        <w:t>也被尊為〝至聖先師〞。</w:t>
      </w:r>
    </w:p>
    <w:p w:rsidR="000512B6" w:rsidRPr="00431758" w:rsidRDefault="00F60108" w:rsidP="00431758">
      <w:pPr>
        <w:spacing w:afterLines="50" w:after="180"/>
        <w:ind w:firstLineChars="236" w:firstLine="614"/>
        <w:rPr>
          <w:rFonts w:ascii="標楷體" w:eastAsia="標楷體" w:hAnsi="標楷體"/>
          <w:sz w:val="26"/>
          <w:szCs w:val="26"/>
          <w:lang w:eastAsia="zh-HK"/>
        </w:rPr>
      </w:pPr>
      <w:r w:rsidRPr="00431758">
        <w:rPr>
          <w:rFonts w:ascii="標楷體" w:eastAsia="標楷體" w:hAnsi="標楷體" w:hint="eastAsia"/>
          <w:sz w:val="26"/>
          <w:szCs w:val="26"/>
        </w:rPr>
        <w:t>其實孔子剛開始的志向並不是當老師，當時的中國分成許多小國，國與國之間常常打仗，人民過得很苦，因此他想要改變世界，讓人民過得好一些。為了讓天下和平，他花了很多時間走訪各國，可是沒有國家的統治者願意聽他的意見，他非常失望，決定回到家鄉教書。</w:t>
      </w:r>
    </w:p>
    <w:p w:rsidR="00FC317B" w:rsidRPr="00431758" w:rsidRDefault="00F60108" w:rsidP="00431758">
      <w:pPr>
        <w:spacing w:afterLines="50" w:after="180"/>
        <w:ind w:firstLineChars="236" w:firstLine="614"/>
        <w:rPr>
          <w:rFonts w:ascii="標楷體" w:eastAsia="標楷體" w:hAnsi="標楷體"/>
          <w:sz w:val="26"/>
          <w:szCs w:val="26"/>
          <w:lang w:eastAsia="zh-HK"/>
        </w:rPr>
      </w:pPr>
      <w:r w:rsidRPr="00431758">
        <w:rPr>
          <w:rFonts w:ascii="標楷體" w:eastAsia="標楷體" w:hAnsi="標楷體" w:hint="eastAsia"/>
          <w:sz w:val="26"/>
          <w:szCs w:val="26"/>
        </w:rPr>
        <w:t>回到家鄉的孔子專心教學，學生共有三千多人，其中七十多人在品德、文學或政治上很有成就。他的學生們將孔子說過的話和發生的事記錄下來，整理成書，並且在各地宣傳孔子的學說。就這樣，孔子用教育改變了世界。</w:t>
      </w:r>
    </w:p>
    <w:p w:rsidR="00A1420C" w:rsidRPr="00431758" w:rsidRDefault="00F60108" w:rsidP="00431758">
      <w:pPr>
        <w:spacing w:afterLines="50" w:after="180"/>
        <w:ind w:firstLineChars="236" w:firstLine="614"/>
        <w:rPr>
          <w:rFonts w:ascii="標楷體" w:eastAsia="標楷體" w:hAnsi="標楷體"/>
          <w:sz w:val="26"/>
          <w:szCs w:val="26"/>
          <w:lang w:eastAsia="zh-HK"/>
        </w:rPr>
      </w:pPr>
      <w:r w:rsidRPr="00431758">
        <w:rPr>
          <w:rFonts w:ascii="標楷體" w:eastAsia="標楷體" w:hAnsi="標楷體" w:hint="eastAsia"/>
          <w:sz w:val="26"/>
          <w:szCs w:val="26"/>
        </w:rPr>
        <w:t>在孔子之前的社會，只有貴族才能受教育，很不公平，孔子認為，不論有錢或沒錢、地位高或地位低、聰明或愚笨，每個人都</w:t>
      </w:r>
      <w:r w:rsidR="0007269B" w:rsidRPr="00431758">
        <w:rPr>
          <w:rFonts w:ascii="標楷體" w:eastAsia="標楷體" w:hAnsi="標楷體" w:hint="eastAsia"/>
          <w:sz w:val="26"/>
          <w:szCs w:val="26"/>
          <w:lang w:eastAsia="zh-HK"/>
        </w:rPr>
        <w:t>應該</w:t>
      </w:r>
      <w:r w:rsidRPr="00431758">
        <w:rPr>
          <w:rFonts w:ascii="標楷體" w:eastAsia="標楷體" w:hAnsi="標楷體" w:hint="eastAsia"/>
          <w:sz w:val="26"/>
          <w:szCs w:val="26"/>
        </w:rPr>
        <w:t>有受教育的權利，這就叫做〝有教無類〞。</w:t>
      </w:r>
    </w:p>
    <w:p w:rsidR="00A1420C" w:rsidRPr="00431758" w:rsidRDefault="00F60108" w:rsidP="00431758">
      <w:pPr>
        <w:spacing w:afterLines="50" w:after="180"/>
        <w:ind w:firstLineChars="236" w:firstLine="614"/>
        <w:rPr>
          <w:rFonts w:ascii="標楷體" w:eastAsia="標楷體" w:hAnsi="標楷體"/>
          <w:sz w:val="26"/>
          <w:szCs w:val="26"/>
          <w:lang w:eastAsia="zh-HK"/>
        </w:rPr>
      </w:pPr>
      <w:r w:rsidRPr="00431758">
        <w:rPr>
          <w:rFonts w:ascii="標楷體" w:eastAsia="標楷體" w:hAnsi="標楷體" w:hint="eastAsia"/>
          <w:sz w:val="26"/>
          <w:szCs w:val="26"/>
        </w:rPr>
        <w:t>他的學生問他同一個問題，常常得到不一樣的答案，學生</w:t>
      </w:r>
      <w:r w:rsidR="00431758">
        <w:rPr>
          <w:rFonts w:ascii="標楷體" w:eastAsia="標楷體" w:hAnsi="標楷體" w:hint="eastAsia"/>
          <w:sz w:val="26"/>
          <w:szCs w:val="26"/>
          <w:lang w:eastAsia="zh-HK"/>
        </w:rPr>
        <w:t>們</w:t>
      </w:r>
      <w:r w:rsidRPr="00431758">
        <w:rPr>
          <w:rFonts w:ascii="標楷體" w:eastAsia="標楷體" w:hAnsi="標楷體" w:hint="eastAsia"/>
          <w:sz w:val="26"/>
          <w:szCs w:val="26"/>
        </w:rPr>
        <w:t>覺得很奇怪，到底哪個</w:t>
      </w:r>
      <w:r w:rsidR="00431758">
        <w:rPr>
          <w:rFonts w:ascii="標楷體" w:eastAsia="標楷體" w:hAnsi="標楷體" w:hint="eastAsia"/>
          <w:sz w:val="26"/>
          <w:szCs w:val="26"/>
          <w:lang w:eastAsia="zh-HK"/>
        </w:rPr>
        <w:t>答案</w:t>
      </w:r>
      <w:r w:rsidRPr="00431758">
        <w:rPr>
          <w:rFonts w:ascii="標楷體" w:eastAsia="標楷體" w:hAnsi="標楷體" w:hint="eastAsia"/>
          <w:sz w:val="26"/>
          <w:szCs w:val="26"/>
        </w:rPr>
        <w:t>才對呢？孔子說：〝因為每個人狀況不同，需要的答案當然不一樣！〞這就是〝因材施教〞。</w:t>
      </w:r>
    </w:p>
    <w:p w:rsidR="00FC317B" w:rsidRPr="00431758" w:rsidRDefault="00431758" w:rsidP="00431758">
      <w:pPr>
        <w:spacing w:afterLines="50" w:after="180"/>
        <w:ind w:firstLineChars="236" w:firstLine="614"/>
        <w:rPr>
          <w:rFonts w:ascii="標楷體" w:eastAsia="標楷體" w:hAnsi="標楷體"/>
          <w:sz w:val="26"/>
          <w:szCs w:val="26"/>
          <w:lang w:eastAsia="zh-HK"/>
        </w:rPr>
      </w:pPr>
      <w:r>
        <w:rPr>
          <w:rFonts w:ascii="標楷體" w:eastAsia="標楷體" w:hAnsi="標楷體" w:hint="eastAsia"/>
          <w:sz w:val="26"/>
          <w:szCs w:val="26"/>
          <w:lang w:eastAsia="zh-HK"/>
        </w:rPr>
        <w:t>孔子的思想對後代有很大的影響，</w:t>
      </w:r>
      <w:r w:rsidR="00F60108" w:rsidRPr="00431758">
        <w:rPr>
          <w:rFonts w:ascii="標楷體" w:eastAsia="標楷體" w:hAnsi="標楷體" w:hint="eastAsia"/>
          <w:sz w:val="26"/>
          <w:szCs w:val="26"/>
        </w:rPr>
        <w:t>現今</w:t>
      </w:r>
      <w:r w:rsidRPr="00431758">
        <w:rPr>
          <w:rFonts w:ascii="標楷體" w:eastAsia="標楷體" w:hAnsi="標楷體" w:hint="eastAsia"/>
          <w:sz w:val="26"/>
          <w:szCs w:val="26"/>
          <w:lang w:eastAsia="zh-HK"/>
        </w:rPr>
        <w:t>有許多地方</w:t>
      </w:r>
      <w:r w:rsidR="00F60108" w:rsidRPr="00431758">
        <w:rPr>
          <w:rFonts w:ascii="標楷體" w:eastAsia="標楷體" w:hAnsi="標楷體" w:hint="eastAsia"/>
          <w:sz w:val="26"/>
          <w:szCs w:val="26"/>
        </w:rPr>
        <w:t>將孔子</w:t>
      </w:r>
      <w:r w:rsidR="00F60108" w:rsidRPr="00431758">
        <w:rPr>
          <w:rFonts w:ascii="標楷體" w:eastAsia="標楷體" w:hAnsi="標楷體" w:cs="Helvetica" w:hint="eastAsia"/>
          <w:sz w:val="26"/>
          <w:szCs w:val="26"/>
          <w:shd w:val="clear" w:color="auto" w:fill="FFFFFF"/>
        </w:rPr>
        <w:t>生日這一天訂為教師節</w:t>
      </w:r>
      <w:r w:rsidR="00F60108" w:rsidRPr="00431758">
        <w:rPr>
          <w:rFonts w:ascii="標楷體" w:eastAsia="標楷體" w:hAnsi="標楷體" w:hint="eastAsia"/>
          <w:sz w:val="26"/>
          <w:szCs w:val="26"/>
        </w:rPr>
        <w:t>，</w:t>
      </w:r>
      <w:r w:rsidRPr="00431758">
        <w:rPr>
          <w:rFonts w:ascii="標楷體" w:eastAsia="標楷體" w:hAnsi="標楷體" w:cs="Helvetica" w:hint="eastAsia"/>
          <w:sz w:val="26"/>
          <w:szCs w:val="26"/>
          <w:shd w:val="clear" w:color="auto" w:fill="FFFFFF"/>
          <w:lang w:eastAsia="zh-HK"/>
        </w:rPr>
        <w:t>而且</w:t>
      </w:r>
      <w:r w:rsidRPr="00431758">
        <w:rPr>
          <w:rFonts w:ascii="標楷體" w:eastAsia="標楷體" w:hAnsi="標楷體" w:hint="eastAsia"/>
          <w:sz w:val="26"/>
          <w:szCs w:val="26"/>
        </w:rPr>
        <w:t>每年</w:t>
      </w:r>
      <w:r w:rsidRPr="00431758">
        <w:rPr>
          <w:rFonts w:ascii="標楷體" w:eastAsia="標楷體" w:hAnsi="標楷體" w:hint="eastAsia"/>
          <w:sz w:val="26"/>
          <w:szCs w:val="26"/>
          <w:lang w:eastAsia="zh-HK"/>
        </w:rPr>
        <w:t>各地</w:t>
      </w:r>
      <w:r w:rsidRPr="00431758">
        <w:rPr>
          <w:rFonts w:ascii="標楷體" w:eastAsia="標楷體" w:hAnsi="標楷體" w:hint="eastAsia"/>
          <w:sz w:val="26"/>
          <w:szCs w:val="26"/>
        </w:rPr>
        <w:t>孔廟都會舉行熱鬧又隆重的</w:t>
      </w:r>
      <w:r w:rsidRPr="00431758">
        <w:rPr>
          <w:rFonts w:ascii="標楷體" w:eastAsia="標楷體" w:hAnsi="標楷體" w:hint="eastAsia"/>
          <w:sz w:val="26"/>
          <w:szCs w:val="26"/>
          <w:lang w:eastAsia="zh-HK"/>
        </w:rPr>
        <w:t>紀念活動</w:t>
      </w:r>
      <w:r w:rsidRPr="00431758">
        <w:rPr>
          <w:rFonts w:ascii="標楷體" w:eastAsia="標楷體" w:hAnsi="標楷體" w:hint="eastAsia"/>
          <w:sz w:val="26"/>
          <w:szCs w:val="26"/>
        </w:rPr>
        <w:t>，</w:t>
      </w:r>
      <w:r w:rsidRPr="00431758">
        <w:rPr>
          <w:rFonts w:ascii="標楷體" w:eastAsia="標楷體" w:hAnsi="標楷體" w:hint="eastAsia"/>
          <w:sz w:val="26"/>
          <w:szCs w:val="26"/>
          <w:lang w:eastAsia="zh-HK"/>
        </w:rPr>
        <w:t>大家以</w:t>
      </w:r>
      <w:r w:rsidR="00F60108" w:rsidRPr="00431758">
        <w:rPr>
          <w:rFonts w:ascii="標楷體" w:eastAsia="標楷體" w:hAnsi="標楷體" w:hint="eastAsia"/>
          <w:sz w:val="26"/>
          <w:szCs w:val="26"/>
        </w:rPr>
        <w:t>虔敬的心</w:t>
      </w:r>
      <w:r w:rsidRPr="00431758">
        <w:rPr>
          <w:rFonts w:ascii="標楷體" w:eastAsia="標楷體" w:hAnsi="標楷體" w:hint="eastAsia"/>
          <w:sz w:val="26"/>
          <w:szCs w:val="26"/>
          <w:lang w:eastAsia="zh-HK"/>
        </w:rPr>
        <w:t>、</w:t>
      </w:r>
      <w:r w:rsidR="00F60108" w:rsidRPr="00431758">
        <w:rPr>
          <w:rFonts w:ascii="標楷體" w:eastAsia="標楷體" w:hAnsi="標楷體" w:hint="eastAsia"/>
          <w:sz w:val="26"/>
          <w:szCs w:val="26"/>
        </w:rPr>
        <w:t>悠揚的古樂，配上隆重的〝佾舞〞，來紀念這位偉大</w:t>
      </w:r>
      <w:r w:rsidRPr="00431758">
        <w:rPr>
          <w:rFonts w:ascii="標楷體" w:eastAsia="標楷體" w:hAnsi="標楷體" w:hint="eastAsia"/>
          <w:sz w:val="26"/>
          <w:szCs w:val="26"/>
          <w:lang w:eastAsia="zh-HK"/>
        </w:rPr>
        <w:t>的</w:t>
      </w:r>
      <w:r w:rsidR="00F60108" w:rsidRPr="00431758">
        <w:rPr>
          <w:rFonts w:ascii="標楷體" w:eastAsia="標楷體" w:hAnsi="標楷體" w:hint="eastAsia"/>
          <w:sz w:val="26"/>
          <w:szCs w:val="26"/>
        </w:rPr>
        <w:t>老師。</w:t>
      </w:r>
    </w:p>
    <w:p w:rsidR="00764668" w:rsidRPr="00CF38CE" w:rsidRDefault="00EA58D9" w:rsidP="00FC317B">
      <w:pPr>
        <w:spacing w:afterLines="50" w:after="180"/>
        <w:ind w:firstLineChars="236" w:firstLine="566"/>
        <w:jc w:val="right"/>
        <w:rPr>
          <w:rFonts w:ascii="標楷體" w:eastAsia="標楷體" w:hAnsi="標楷體"/>
          <w:szCs w:val="24"/>
        </w:rPr>
      </w:pPr>
      <w:r>
        <w:rPr>
          <w:rFonts w:ascii="KaiTi" w:eastAsia="KaiTi" w:hAnsi="KaiT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D834C8" wp14:editId="4B6DCC73">
                <wp:simplePos x="0" y="0"/>
                <wp:positionH relativeFrom="column">
                  <wp:posOffset>121800</wp:posOffset>
                </wp:positionH>
                <wp:positionV relativeFrom="paragraph">
                  <wp:posOffset>961653</wp:posOffset>
                </wp:positionV>
                <wp:extent cx="2889849" cy="1155939"/>
                <wp:effectExtent l="0" t="0" r="25400" b="2540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849" cy="1155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58D9" w:rsidRPr="00EA58D9" w:rsidRDefault="00EA58D9" w:rsidP="00EA58D9">
                            <w:pPr>
                              <w:spacing w:line="264" w:lineRule="auto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  <w:lang w:eastAsia="zh-CN"/>
                              </w:rPr>
                            </w:pPr>
                            <w:r w:rsidRPr="00EA58D9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佾舞</w:t>
                            </w:r>
                          </w:p>
                          <w:p w:rsidR="00EA58D9" w:rsidRPr="00AB13A3" w:rsidRDefault="00EA58D9" w:rsidP="00EA58D9">
                            <w:pPr>
                              <w:spacing w:afterLines="50" w:after="180" w:line="264" w:lineRule="auto"/>
                              <w:rPr>
                                <w:rFonts w:ascii="SimSun" w:eastAsia="SimSun" w:hAnsi="SimSun"/>
                                <w:szCs w:val="24"/>
                                <w:lang w:eastAsia="zh-CN"/>
                              </w:rPr>
                            </w:pPr>
                            <w:r w:rsidRPr="00EA58D9">
                              <w:rPr>
                                <w:rFonts w:ascii="SimSun" w:eastAsia="新細明體" w:hAnsi="SimSun" w:cs="Helvetica" w:hint="eastAsia"/>
                                <w:szCs w:val="24"/>
                                <w:shd w:val="clear" w:color="auto" w:fill="FFFFFF"/>
                              </w:rPr>
                              <w:t>古代樂舞的行列稱為</w:t>
                            </w:r>
                            <w:r w:rsidRPr="00EA58D9">
                              <w:rPr>
                                <w:rFonts w:ascii="SimSun" w:eastAsia="新細明體" w:hAnsi="SimSun" w:cs="Helvetica"/>
                                <w:szCs w:val="24"/>
                                <w:shd w:val="clear" w:color="auto" w:fill="FFFFFF"/>
                              </w:rPr>
                              <w:t>“</w:t>
                            </w:r>
                            <w:r w:rsidRPr="00EA58D9">
                              <w:rPr>
                                <w:rFonts w:ascii="SimSun" w:eastAsia="新細明體" w:hAnsi="SimSun" w:cs="Helvetica" w:hint="eastAsia"/>
                                <w:szCs w:val="24"/>
                                <w:shd w:val="clear" w:color="auto" w:fill="FFFFFF"/>
                              </w:rPr>
                              <w:t>佾</w:t>
                            </w:r>
                            <w:r w:rsidRPr="00EA58D9">
                              <w:rPr>
                                <w:rFonts w:ascii="SimSun" w:eastAsia="新細明體" w:hAnsi="SimSun" w:cs="Helvetica"/>
                                <w:szCs w:val="24"/>
                                <w:shd w:val="clear" w:color="auto" w:fill="FFFFFF"/>
                              </w:rPr>
                              <w:t>”</w:t>
                            </w:r>
                            <w:r w:rsidRPr="00EA58D9">
                              <w:rPr>
                                <w:rFonts w:ascii="SimSun" w:eastAsia="新細明體" w:hAnsi="SimSun" w:cs="Helvetica" w:hint="eastAsia"/>
                                <w:szCs w:val="24"/>
                                <w:shd w:val="clear" w:color="auto" w:fill="FFFFFF"/>
                              </w:rPr>
                              <w:t>，</w:t>
                            </w:r>
                            <w:r w:rsidRPr="00EA58D9">
                              <w:rPr>
                                <w:rFonts w:ascii="SimSun" w:eastAsia="新細明體" w:hAnsi="SimSun" w:cs="Helvetica"/>
                                <w:szCs w:val="24"/>
                                <w:shd w:val="clear" w:color="auto" w:fill="FFFFFF"/>
                              </w:rPr>
                              <w:t>“</w:t>
                            </w:r>
                            <w:hyperlink r:id="rId8" w:tgtFrame="_blank" w:history="1">
                              <w:r w:rsidRPr="00EA58D9">
                                <w:rPr>
                                  <w:rStyle w:val="a3"/>
                                  <w:rFonts w:ascii="SimSun" w:eastAsia="新細明體" w:hAnsi="SimSun" w:cs="Helvetica" w:hint="eastAsia"/>
                                  <w:color w:val="auto"/>
                                  <w:szCs w:val="24"/>
                                  <w:u w:val="none"/>
                                  <w:shd w:val="clear" w:color="auto" w:fill="FFFFFF"/>
                                </w:rPr>
                                <w:t>八佾舞</w:t>
                              </w:r>
                            </w:hyperlink>
                            <w:r w:rsidRPr="00EA58D9">
                              <w:rPr>
                                <w:rFonts w:ascii="SimSun" w:eastAsia="新細明體" w:hAnsi="SimSun" w:cs="Helvetica"/>
                                <w:szCs w:val="24"/>
                                <w:shd w:val="clear" w:color="auto" w:fill="FFFFFF"/>
                              </w:rPr>
                              <w:t>”</w:t>
                            </w:r>
                            <w:r w:rsidRPr="00EA58D9">
                              <w:rPr>
                                <w:rFonts w:ascii="SimSun" w:eastAsia="新細明體" w:hAnsi="SimSun" w:cs="Helvetica" w:hint="eastAsia"/>
                                <w:szCs w:val="24"/>
                                <w:shd w:val="clear" w:color="auto" w:fill="FFFFFF"/>
                              </w:rPr>
                              <w:t>即每行八人，共八行六十四人；</w:t>
                            </w:r>
                            <w:r w:rsidRPr="00EA58D9">
                              <w:rPr>
                                <w:rFonts w:ascii="SimSun" w:eastAsia="新細明體" w:hAnsi="SimSun" w:cs="Helvetica"/>
                                <w:szCs w:val="24"/>
                                <w:shd w:val="clear" w:color="auto" w:fill="FFFFFF"/>
                              </w:rPr>
                              <w:t>“</w:t>
                            </w:r>
                            <w:r w:rsidRPr="00EA58D9">
                              <w:rPr>
                                <w:rFonts w:ascii="SimSun" w:eastAsia="新細明體" w:hAnsi="SimSun" w:cs="Helvetica" w:hint="eastAsia"/>
                                <w:szCs w:val="24"/>
                                <w:shd w:val="clear" w:color="auto" w:fill="FFFFFF"/>
                              </w:rPr>
                              <w:t>六佾舞</w:t>
                            </w:r>
                            <w:r w:rsidRPr="00EA58D9">
                              <w:rPr>
                                <w:rFonts w:ascii="SimSun" w:eastAsia="新細明體" w:hAnsi="SimSun" w:cs="Helvetica"/>
                                <w:szCs w:val="24"/>
                                <w:shd w:val="clear" w:color="auto" w:fill="FFFFFF"/>
                              </w:rPr>
                              <w:t>”</w:t>
                            </w:r>
                            <w:r w:rsidRPr="00EA58D9">
                              <w:rPr>
                                <w:rFonts w:ascii="SimSun" w:eastAsia="新細明體" w:hAnsi="SimSun" w:cs="Helvetica" w:hint="eastAsia"/>
                                <w:szCs w:val="24"/>
                                <w:shd w:val="clear" w:color="auto" w:fill="FFFFFF"/>
                              </w:rPr>
                              <w:t>即每行六人，共六行</w:t>
                            </w:r>
                            <w:bookmarkStart w:id="0" w:name="_GoBack"/>
                            <w:bookmarkEnd w:id="0"/>
                            <w:r w:rsidRPr="00EA58D9">
                              <w:rPr>
                                <w:rFonts w:ascii="SimSun" w:eastAsia="新細明體" w:hAnsi="SimSun" w:cs="Helvetica" w:hint="eastAsia"/>
                                <w:szCs w:val="24"/>
                                <w:shd w:val="clear" w:color="auto" w:fill="FFFFFF"/>
                              </w:rPr>
                              <w:t>三十六人。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9.6pt;margin-top:75.7pt;width:227.55pt;height:9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RtYtQIAANIFAAAOAAAAZHJzL2Uyb0RvYy54bWysVF1OGzEQfq/UO1h+L5uEhCYRG5SCqCoh&#10;QIWKZ8drsyu8Htd2spteoFIPQJ97gB6gB4JzdOzd/AEvVH3ZHXu+Gc9883N4VJeKLIR1BeiUdvc6&#10;lAjNISv0bUq/XJ++G1LiPNMZU6BFSpfC0aPJ2zeHlRmLHuSgMmEJOtFuXJmU5t6bcZI4nouSuT0w&#10;QqNSgi2Zx6O9TTLLKvReqqTX6RwkFdjMWODCObw9aZR0Ev1LKbi/kNIJT1RKMTYfvzZ+Z+GbTA7Z&#10;+NYykxe8DYP9QxQlKzQ+unZ1wjwjc1s8c1UW3IID6fc4lAlIWXARc8Bsup0n2VzlzIiYC5LjzJom&#10;9//c8vPFpSVFltI+JZqVWKLH++8Pv38+3v95+PWD9ANDlXFjBF4ZhPr6A9RY6dW9w8uQeC1tGf6Y&#10;EkE9cr1c8ytqTzhe9obD0bA/ooSjrtsdDEb7o+An2Zgb6/xHASUJQkotFjDyyhZnzjfQFSS85kAV&#10;2WmhVDyEphHHypIFw3IrH4NE5zsopUmV0oP9QSc63tEF12v7mWL8rg3vGeqEubx5xi1dOLRApUMk&#10;InZeG3Fgr2EpSn6pRMAo/VlIZD6S9UL4jHOh1ylEdEBJTPY1hi1+E9VrjJs80CK+DNqvjctCg20I&#10;3GU9u1uxLhs8lncr7yD6ela3XTWDbIlNZaEZTGf4aYE1OGPOXzKLk4h9hNvFX+BHKsDCQStRkoP9&#10;9tJ9wOOAoJaSCic7pe7rnFlBifqkcXRG3X4/rIJ46A/e9/BgtzWzbY2el8eA3dTFPWZ4FAPeq5Uo&#10;LZQ3uISm4VVUMc3x7ZT6lXjsm32DS4yL6TSCcPgN82f6yvDgOtAbeu+6vmHWtL3vcWzOYbUD2PjJ&#10;CDTYYKlhOvcgizgfgeCG1ZZ4XBxxwtolFzbT9jmiNqt48hcAAP//AwBQSwMEFAAGAAgAAAAhANzO&#10;nXrgAAAACgEAAA8AAABkcnMvZG93bnJldi54bWxMj0tPwzAQhO9I/Adrkbgg6rQOrxCnQhWckCrR&#10;VOrVjZckqh9R7CaGX89ygtNqdkez35TrZA2bcAy9dxKWiwwYusbr3rUS9vXb7SOwEJXTyniHEr4w&#10;wLq6vChVof3sPnDaxZZRiAuFktDFOBSch6ZDq8LCD+jo9ulHqyLJseV6VDOFW8NXWXbPreodfejU&#10;gJsOm9PubCWYbS2+Uzq9T3Nt7M3h1W4G2svrq/TyDCxiin9m+MUndKiI6ejPTgdmSD+tyEnzbpkD&#10;I0P+kAtgRwlCiBx4VfL/FaofAAAA//8DAFBLAQItABQABgAIAAAAIQC2gziS/gAAAOEBAAATAAAA&#10;AAAAAAAAAAAAAAAAAABbQ29udGVudF9UeXBlc10ueG1sUEsBAi0AFAAGAAgAAAAhADj9If/WAAAA&#10;lAEAAAsAAAAAAAAAAAAAAAAALwEAAF9yZWxzLy5yZWxzUEsBAi0AFAAGAAgAAAAhAMi5G1i1AgAA&#10;0gUAAA4AAAAAAAAAAAAAAAAALgIAAGRycy9lMm9Eb2MueG1sUEsBAi0AFAAGAAgAAAAhANzOnXrg&#10;AAAACgEAAA8AAAAAAAAAAAAAAAAADwUAAGRycy9kb3ducmV2LnhtbFBLBQYAAAAABAAEAPMAAAAc&#10;BgAAAAA=&#10;" fillcolor="white [3201]" strokeweight=".5pt">
                <v:stroke dashstyle="3 1"/>
                <v:textbox>
                  <w:txbxContent>
                    <w:p w:rsidR="00EA58D9" w:rsidRPr="00EA58D9" w:rsidRDefault="00EA58D9" w:rsidP="00EA58D9">
                      <w:pPr>
                        <w:spacing w:line="264" w:lineRule="auto"/>
                        <w:rPr>
                          <w:rFonts w:ascii="標楷體" w:eastAsia="標楷體" w:hAnsi="標楷體"/>
                          <w:sz w:val="26"/>
                          <w:szCs w:val="26"/>
                          <w:lang w:eastAsia="zh-CN"/>
                        </w:rPr>
                      </w:pPr>
                      <w:r w:rsidRPr="00EA58D9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佾舞</w:t>
                      </w:r>
                    </w:p>
                    <w:p w:rsidR="00EA58D9" w:rsidRPr="00AB13A3" w:rsidRDefault="00EA58D9" w:rsidP="00EA58D9">
                      <w:pPr>
                        <w:spacing w:afterLines="50" w:after="180" w:line="264" w:lineRule="auto"/>
                        <w:rPr>
                          <w:rFonts w:ascii="SimSun" w:eastAsia="SimSun" w:hAnsi="SimSun"/>
                          <w:szCs w:val="24"/>
                          <w:lang w:eastAsia="zh-CN"/>
                        </w:rPr>
                      </w:pPr>
                      <w:r w:rsidRPr="00EA58D9">
                        <w:rPr>
                          <w:rFonts w:ascii="SimSun" w:eastAsia="新細明體" w:hAnsi="SimSun" w:cs="Helvetica" w:hint="eastAsia"/>
                          <w:szCs w:val="24"/>
                          <w:shd w:val="clear" w:color="auto" w:fill="FFFFFF"/>
                        </w:rPr>
                        <w:t>古代樂舞的行列稱為</w:t>
                      </w:r>
                      <w:r w:rsidRPr="00EA58D9">
                        <w:rPr>
                          <w:rFonts w:ascii="SimSun" w:eastAsia="新細明體" w:hAnsi="SimSun" w:cs="Helvetica"/>
                          <w:szCs w:val="24"/>
                          <w:shd w:val="clear" w:color="auto" w:fill="FFFFFF"/>
                        </w:rPr>
                        <w:t>“</w:t>
                      </w:r>
                      <w:r w:rsidRPr="00EA58D9">
                        <w:rPr>
                          <w:rFonts w:ascii="SimSun" w:eastAsia="新細明體" w:hAnsi="SimSun" w:cs="Helvetica" w:hint="eastAsia"/>
                          <w:szCs w:val="24"/>
                          <w:shd w:val="clear" w:color="auto" w:fill="FFFFFF"/>
                        </w:rPr>
                        <w:t>佾</w:t>
                      </w:r>
                      <w:r w:rsidRPr="00EA58D9">
                        <w:rPr>
                          <w:rFonts w:ascii="SimSun" w:eastAsia="新細明體" w:hAnsi="SimSun" w:cs="Helvetica"/>
                          <w:szCs w:val="24"/>
                          <w:shd w:val="clear" w:color="auto" w:fill="FFFFFF"/>
                        </w:rPr>
                        <w:t>”</w:t>
                      </w:r>
                      <w:r w:rsidRPr="00EA58D9">
                        <w:rPr>
                          <w:rFonts w:ascii="SimSun" w:eastAsia="新細明體" w:hAnsi="SimSun" w:cs="Helvetica" w:hint="eastAsia"/>
                          <w:szCs w:val="24"/>
                          <w:shd w:val="clear" w:color="auto" w:fill="FFFFFF"/>
                        </w:rPr>
                        <w:t>，</w:t>
                      </w:r>
                      <w:r w:rsidRPr="00EA58D9">
                        <w:rPr>
                          <w:rFonts w:ascii="SimSun" w:eastAsia="新細明體" w:hAnsi="SimSun" w:cs="Helvetica"/>
                          <w:szCs w:val="24"/>
                          <w:shd w:val="clear" w:color="auto" w:fill="FFFFFF"/>
                        </w:rPr>
                        <w:t>“</w:t>
                      </w:r>
                      <w:hyperlink r:id="rId9" w:tgtFrame="_blank" w:history="1">
                        <w:r w:rsidRPr="00EA58D9">
                          <w:rPr>
                            <w:rStyle w:val="a3"/>
                            <w:rFonts w:ascii="SimSun" w:eastAsia="新細明體" w:hAnsi="SimSun" w:cs="Helvetica" w:hint="eastAsia"/>
                            <w:color w:val="auto"/>
                            <w:szCs w:val="24"/>
                            <w:u w:val="none"/>
                            <w:shd w:val="clear" w:color="auto" w:fill="FFFFFF"/>
                          </w:rPr>
                          <w:t>八佾舞</w:t>
                        </w:r>
                      </w:hyperlink>
                      <w:r w:rsidRPr="00EA58D9">
                        <w:rPr>
                          <w:rFonts w:ascii="SimSun" w:eastAsia="新細明體" w:hAnsi="SimSun" w:cs="Helvetica"/>
                          <w:szCs w:val="24"/>
                          <w:shd w:val="clear" w:color="auto" w:fill="FFFFFF"/>
                        </w:rPr>
                        <w:t>”</w:t>
                      </w:r>
                      <w:r w:rsidRPr="00EA58D9">
                        <w:rPr>
                          <w:rFonts w:ascii="SimSun" w:eastAsia="新細明體" w:hAnsi="SimSun" w:cs="Helvetica" w:hint="eastAsia"/>
                          <w:szCs w:val="24"/>
                          <w:shd w:val="clear" w:color="auto" w:fill="FFFFFF"/>
                        </w:rPr>
                        <w:t>即每行八人，共八行六十四人；</w:t>
                      </w:r>
                      <w:r w:rsidRPr="00EA58D9">
                        <w:rPr>
                          <w:rFonts w:ascii="SimSun" w:eastAsia="新細明體" w:hAnsi="SimSun" w:cs="Helvetica"/>
                          <w:szCs w:val="24"/>
                          <w:shd w:val="clear" w:color="auto" w:fill="FFFFFF"/>
                        </w:rPr>
                        <w:t>“</w:t>
                      </w:r>
                      <w:r w:rsidRPr="00EA58D9">
                        <w:rPr>
                          <w:rFonts w:ascii="SimSun" w:eastAsia="新細明體" w:hAnsi="SimSun" w:cs="Helvetica" w:hint="eastAsia"/>
                          <w:szCs w:val="24"/>
                          <w:shd w:val="clear" w:color="auto" w:fill="FFFFFF"/>
                        </w:rPr>
                        <w:t>六佾舞</w:t>
                      </w:r>
                      <w:r w:rsidRPr="00EA58D9">
                        <w:rPr>
                          <w:rFonts w:ascii="SimSun" w:eastAsia="新細明體" w:hAnsi="SimSun" w:cs="Helvetica"/>
                          <w:szCs w:val="24"/>
                          <w:shd w:val="clear" w:color="auto" w:fill="FFFFFF"/>
                        </w:rPr>
                        <w:t>”</w:t>
                      </w:r>
                      <w:r w:rsidRPr="00EA58D9">
                        <w:rPr>
                          <w:rFonts w:ascii="SimSun" w:eastAsia="新細明體" w:hAnsi="SimSun" w:cs="Helvetica" w:hint="eastAsia"/>
                          <w:szCs w:val="24"/>
                          <w:shd w:val="clear" w:color="auto" w:fill="FFFFFF"/>
                        </w:rPr>
                        <w:t>即每行六人，共六行</w:t>
                      </w:r>
                      <w:bookmarkStart w:id="1" w:name="_GoBack"/>
                      <w:bookmarkEnd w:id="1"/>
                      <w:r w:rsidRPr="00EA58D9">
                        <w:rPr>
                          <w:rFonts w:ascii="SimSun" w:eastAsia="新細明體" w:hAnsi="SimSun" w:cs="Helvetica" w:hint="eastAsia"/>
                          <w:szCs w:val="24"/>
                          <w:shd w:val="clear" w:color="auto" w:fill="FFFFFF"/>
                        </w:rPr>
                        <w:t>三十六人。</w:t>
                      </w:r>
                    </w:p>
                  </w:txbxContent>
                </v:textbox>
              </v:shape>
            </w:pict>
          </mc:Fallback>
        </mc:AlternateContent>
      </w:r>
      <w:r w:rsidR="00F60108">
        <w:rPr>
          <w:noProof/>
        </w:rPr>
        <w:drawing>
          <wp:inline distT="0" distB="0" distL="0" distR="0" wp14:anchorId="1AE333FA" wp14:editId="194DB2F2">
            <wp:extent cx="2769079" cy="2532001"/>
            <wp:effectExtent l="0" t="0" r="0" b="1905"/>
            <wp:docPr id="2" name="圖片 2" descr="http://d4web/D4/Common/ImagePage.aspx?AssetID=4a8adc4b-a12a-4307-bc22-0e106c4327fe&amp;thumbType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4web/D4/Common/ImagePage.aspx?AssetID=4a8adc4b-a12a-4307-bc22-0e106c4327fe&amp;thumbType=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7" t="4493" r="3470" b="9814"/>
                    <a:stretch/>
                  </pic:blipFill>
                  <pic:spPr bwMode="auto">
                    <a:xfrm>
                      <a:off x="0" y="0"/>
                      <a:ext cx="2773220" cy="2535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64668" w:rsidRPr="00CF38CE" w:rsidSect="00431758">
      <w:footerReference w:type="default" r:id="rId11"/>
      <w:pgSz w:w="11906" w:h="16838"/>
      <w:pgMar w:top="1191" w:right="1134" w:bottom="1191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AC9" w:rsidRDefault="00613AC9" w:rsidP="00F60108">
      <w:r>
        <w:separator/>
      </w:r>
    </w:p>
  </w:endnote>
  <w:endnote w:type="continuationSeparator" w:id="0">
    <w:p w:rsidR="00613AC9" w:rsidRDefault="00613AC9" w:rsidP="00F60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108" w:rsidRDefault="00F60108" w:rsidP="00F60108">
    <w:pPr>
      <w:pStyle w:val="a8"/>
      <w:jc w:val="right"/>
    </w:pPr>
    <w:r>
      <w:rPr>
        <w:noProof/>
      </w:rPr>
      <w:drawing>
        <wp:inline distT="0" distB="0" distL="0" distR="0" wp14:anchorId="04BBD040" wp14:editId="3430E13F">
          <wp:extent cx="1644867" cy="5400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44867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AC9" w:rsidRDefault="00613AC9" w:rsidP="00F60108">
      <w:r>
        <w:separator/>
      </w:r>
    </w:p>
  </w:footnote>
  <w:footnote w:type="continuationSeparator" w:id="0">
    <w:p w:rsidR="00613AC9" w:rsidRDefault="00613AC9" w:rsidP="00F60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D52"/>
    <w:rsid w:val="000512B6"/>
    <w:rsid w:val="0007269B"/>
    <w:rsid w:val="000B1D76"/>
    <w:rsid w:val="003E4D52"/>
    <w:rsid w:val="00431758"/>
    <w:rsid w:val="00613AC9"/>
    <w:rsid w:val="00764668"/>
    <w:rsid w:val="00A1420C"/>
    <w:rsid w:val="00B110FE"/>
    <w:rsid w:val="00B11847"/>
    <w:rsid w:val="00C4518C"/>
    <w:rsid w:val="00CF38CE"/>
    <w:rsid w:val="00E760E3"/>
    <w:rsid w:val="00E93E1F"/>
    <w:rsid w:val="00EA58D9"/>
    <w:rsid w:val="00F60108"/>
    <w:rsid w:val="00FC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466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38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38C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0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010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0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010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466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38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38C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0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010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01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01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baidu.com/item/%E5%85%AB%E4%BD%BE%E8%88%9E/317648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baike.baidu.com/item/%E5%85%AB%E4%BD%BE%E8%88%9E/3176485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張雁雯</dc:creator>
  <cp:lastModifiedBy>張雁雯</cp:lastModifiedBy>
  <cp:revision>6</cp:revision>
  <dcterms:created xsi:type="dcterms:W3CDTF">2022-09-15T01:09:00Z</dcterms:created>
  <dcterms:modified xsi:type="dcterms:W3CDTF">2022-09-16T03:01:00Z</dcterms:modified>
</cp:coreProperties>
</file>